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2" w:rsidRPr="00B97DAB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5E1502" w:rsidRPr="00B97DAB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5E1502" w:rsidRPr="00B97DAB" w:rsidRDefault="005E1502" w:rsidP="005E1502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5E1502" w:rsidRPr="00B97DAB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5E1502" w:rsidRPr="00F70609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КОРРЕКЦИОННОЙ</w:t>
      </w: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НАПРАВЛЕННОСТИ</w:t>
      </w:r>
    </w:p>
    <w:p w:rsidR="005E1502" w:rsidRPr="00F70609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СТАРШЕ-ПОДГОТОВИТЕЛЬНОГО</w:t>
      </w:r>
      <w:proofErr w:type="gramEnd"/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5E1502" w:rsidRPr="00F70609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5E1502" w:rsidRPr="00B97DAB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502" w:rsidRPr="00B97DAB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5E1502" w:rsidRPr="00B97DAB" w:rsidRDefault="005E1502" w:rsidP="005E1502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5E1502" w:rsidRPr="00C73F1E" w:rsidRDefault="005E1502" w:rsidP="005E1502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Разработчики программы:</w:t>
      </w:r>
    </w:p>
    <w:p w:rsidR="005E1502" w:rsidRPr="00C73F1E" w:rsidRDefault="005E1502" w:rsidP="005E1502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Воспитатели</w:t>
      </w:r>
    </w:p>
    <w:p w:rsidR="005E1502" w:rsidRPr="00BC7AB0" w:rsidRDefault="005E1502" w:rsidP="005E1502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Шелудько </w:t>
      </w:r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Лариса Борисовна</w:t>
      </w:r>
    </w:p>
    <w:p w:rsidR="005E1502" w:rsidRPr="00BC7AB0" w:rsidRDefault="005E1502" w:rsidP="005E1502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spellStart"/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Фигурова</w:t>
      </w:r>
      <w:proofErr w:type="spellEnd"/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Людмила Ростиславовна</w:t>
      </w:r>
    </w:p>
    <w:p w:rsidR="005E1502" w:rsidRPr="00BC7AB0" w:rsidRDefault="005E1502" w:rsidP="005E1502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Учитель-логопед:</w:t>
      </w:r>
    </w:p>
    <w:p w:rsidR="005E1502" w:rsidRPr="00BC7AB0" w:rsidRDefault="005E1502" w:rsidP="005E1502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Лебедева Галина Алексеевна</w:t>
      </w:r>
    </w:p>
    <w:p w:rsidR="005E1502" w:rsidRPr="00BC7AB0" w:rsidRDefault="005E1502" w:rsidP="005E1502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Педагог-психолог:</w:t>
      </w:r>
    </w:p>
    <w:p w:rsidR="005E1502" w:rsidRPr="00C73F1E" w:rsidRDefault="005E1502" w:rsidP="005E1502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Сикорская Анастасия Васильевна</w:t>
      </w:r>
    </w:p>
    <w:p w:rsidR="005E1502" w:rsidRDefault="005E1502" w:rsidP="005E150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Рабочая программа компенсирующей направленности в дошкольном учреждении (далее Программа) является прикладным документом, позволяющим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Программа предназначена для педагогов, которые работают с детьми от 5-ти до 7-ми лет, имеющими нарушения зрения.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Программа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для дете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й с ограниченными возможностями 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>здоровья (ОВЗ) с учетом особенностей их психофизического развития и индивидуальных возможностей.</w:t>
      </w:r>
      <w:proofErr w:type="gramEnd"/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В число основных критериев эффективности входят: непрерывность, прозрачность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Таким образом, в число основных требований к разработке рабочей программы в ДОУ входят: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-ориентация на целостность и непрерывность образовательного процесса;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-учет роли семьи в построении образовательного и воспитательного процесса;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lastRenderedPageBreak/>
        <w:t>-научный подход к организации воспитательно-образовательного процесса;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-ориентация на развивающее образование;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- учет  психофизического  развития и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индивидуальных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 возможностей  детей  с ограниченными возможностями здоровья.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5E1502" w:rsidRPr="00B81933" w:rsidRDefault="005E1502" w:rsidP="005E1502">
      <w:pPr>
        <w:pStyle w:val="a3"/>
        <w:numPr>
          <w:ilvl w:val="0"/>
          <w:numId w:val="1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Адаптированная основная образовательная программа дошкольного образования для детей с нарушением зрения МАДОУ ЦРР д/с №114</w:t>
      </w:r>
    </w:p>
    <w:p w:rsidR="005E1502" w:rsidRPr="00B81933" w:rsidRDefault="005E1502" w:rsidP="005E1502">
      <w:pPr>
        <w:pStyle w:val="a3"/>
        <w:numPr>
          <w:ilvl w:val="0"/>
          <w:numId w:val="1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Федеральный закон от 29.12.2012 №273-ФЗ «Об образовании в Российской Федерации»</w:t>
      </w:r>
    </w:p>
    <w:p w:rsidR="005E1502" w:rsidRPr="00B81933" w:rsidRDefault="005E1502" w:rsidP="005E1502">
      <w:pPr>
        <w:pStyle w:val="a3"/>
        <w:numPr>
          <w:ilvl w:val="0"/>
          <w:numId w:val="1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Постановление Главного государственного санитарного врача РФ от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E1502" w:rsidRPr="00B81933" w:rsidRDefault="005E1502" w:rsidP="005E1502">
      <w:pPr>
        <w:pStyle w:val="a3"/>
        <w:numPr>
          <w:ilvl w:val="0"/>
          <w:numId w:val="1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E1502" w:rsidRPr="00B81933" w:rsidRDefault="005E1502" w:rsidP="005E1502">
      <w:pPr>
        <w:pStyle w:val="a3"/>
        <w:numPr>
          <w:ilvl w:val="0"/>
          <w:numId w:val="1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5E1502" w:rsidRPr="00B81933" w:rsidRDefault="005E1502" w:rsidP="005E1502">
      <w:pPr>
        <w:pStyle w:val="a3"/>
        <w:numPr>
          <w:ilvl w:val="0"/>
          <w:numId w:val="1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Нормативные документы регионального и муниципального уровней.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.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о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снове «Программа специальных (коррекционных) образовательных учреждений IV вида (для слабовидящих детей), на основе примерной Программы «Детство», авторами которой являются Т.И. Бабаева, А.Г. Гогоберидзе, О.В. Солнцева,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ребенка. Таким образом,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образования, утвержденного приказом Минобрнауки России от 17.10.2013 № 1155.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Цели и задачи деятельности по реализации Программы - всестороннее развитие ребенка с нарушением зрения и успешная подготовка к обучению в школе.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Общие задачи: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• усвоение детьми родного языка, формирование речи, развитие умения строить фразы, последовательно излагать мысли, правильно по смыслу употреблять слова;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• формирование взаимосвязанных элементарных математических представлений и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количестве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и числе, о величине и форме предметов, о положении предметов в пространстве, о времени, а также усвоение способов количественного сопоставления - установление взаимно однозначного соответствия, сравнение результатов счета и измерения;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•  формирование у детей реальных представлений об окружающем мире и жизни человека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•  формирование у детей реальных образов предметов окружающего мира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lastRenderedPageBreak/>
        <w:t xml:space="preserve">•  достижение  соответствующего  возрастным  особенностям  уровня  развития основных  движений,  физических  качеств  (быстроты,  точности,  выносливости, равновесия), ориентировки в пространстве, координации движений и </w:t>
      </w:r>
      <w:proofErr w:type="spellStart"/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др</w:t>
      </w:r>
      <w:proofErr w:type="spellEnd"/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>; преодоление недостатков, возникающих на фоне зрительной патологии при овладении движениями (скованности, неуверенности, боязни пространства и др.); активизация и упражнение зрительных функций в процессе физического воспитания в тесной взаимосвязи с лечебно- воспитательной работой; развитие зрительно-двигательных навыков в коррекционных условиях и  с  опорой  на  полисенсорные  взаимосвязи,  речь,  мышление  (т.е. компенсаторных путей развития детей с нарушением зрения).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• формирование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положительного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отношения к труду взрослых, стремление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оказывать им посильную помощь, уважение и интерес к результатам труда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• формирование действий с предметами и игрушками, специальные наблюдения за деятельностью взрослых, преодоление вербализма и обогащение чувственной основы игры.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 проведении режимных моментов в 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соответствии со спецификой дошкольного образования.</w:t>
      </w:r>
      <w:proofErr w:type="gramEnd"/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Коррекционные задачи: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1.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Развитие зрительно-моторной координац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ии (развитие точных соотносящих 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>внешних практических действий; привитие навыков прослеживания глазами за действиями рук; развитие мелкой моторики рук; развитие умения проведения прямой, кривой и изогнутой под разными углами линии от заданного начала к заданному концу между границами или по заданному образцу; совершенствовать умение соединять точки вертикальными и горизонтальными линиями;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развитие умения рисовать фигуры и писать цифры по образцу);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2. Удерживание в поле зрения зрительного стимула (обучение умению удерживать в поле зрения стимул (знак, фигура); развитие зрительной памяти; развитие глазомера и глазодвигательных функций; развитие умения ориентироваться в малом пространстве);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3. Активизация зрительных образов и сенсорных эталонов (научение узнавать предметы, предложенные для восприятия в различных модальностях (натуральные предметы, объемная модель, силуэтное, контурное изображение); научение видеть признаки опознания предметов в различных модальностях)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Программа включает в себя три раздела: целевой,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содержательный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>, организационный.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1. Целевой раздел который включает в себя цели и задачи реализации программы дошкольного образования, общие сведения о МАДОУ, принципы и подходы к реализации 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2.  Содержательный  раздел  определяет 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образовательную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 деятельность  в  пяти образовательных областях: социально-коммуникативное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3. Организационный раздел отражает материально- техническое обеспечение</w:t>
      </w:r>
    </w:p>
    <w:p w:rsidR="005E1502" w:rsidRPr="00B81933" w:rsidRDefault="005E1502" w:rsidP="005E1502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образовательного  процесса,  программно-методическое  обеспечение  программы, особенности  организации  предметно  -  пространственной  среды,  программн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о-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технологическое и методическое обеспечение.</w:t>
      </w:r>
    </w:p>
    <w:p w:rsidR="00577754" w:rsidRDefault="00577754">
      <w:bookmarkStart w:id="0" w:name="_GoBack"/>
      <w:bookmarkEnd w:id="0"/>
    </w:p>
    <w:sectPr w:rsidR="0057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13C"/>
    <w:multiLevelType w:val="hybridMultilevel"/>
    <w:tmpl w:val="06D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14"/>
    <w:rsid w:val="00050F7B"/>
    <w:rsid w:val="00062CA8"/>
    <w:rsid w:val="00577754"/>
    <w:rsid w:val="005E1502"/>
    <w:rsid w:val="00943202"/>
    <w:rsid w:val="00D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2019-09-18T14:33:00Z</dcterms:created>
  <dcterms:modified xsi:type="dcterms:W3CDTF">2019-09-18T14:33:00Z</dcterms:modified>
</cp:coreProperties>
</file>